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B9" w:rsidRPr="00593AB9" w:rsidRDefault="00593AB9" w:rsidP="00593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AB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131C06" wp14:editId="7826D41D">
            <wp:extent cx="49720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B9" w:rsidRPr="00593AB9" w:rsidRDefault="00593AB9" w:rsidP="00593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 w:rsidRPr="00593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МИХАЙЛОВСКОГО РАЙОНА</w:t>
      </w:r>
    </w:p>
    <w:p w:rsidR="00593AB9" w:rsidRPr="00593AB9" w:rsidRDefault="00593AB9" w:rsidP="00593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593AB9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000"/>
      </w:tblGrid>
      <w:tr w:rsidR="00593AB9" w:rsidRPr="00593AB9" w:rsidTr="00A915A8">
        <w:tc>
          <w:tcPr>
            <w:tcW w:w="3107" w:type="dxa"/>
          </w:tcPr>
          <w:p w:rsidR="00593AB9" w:rsidRPr="00593AB9" w:rsidRDefault="00593AB9" w:rsidP="0059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593AB9" w:rsidRPr="00593AB9" w:rsidRDefault="00593AB9" w:rsidP="00593AB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593AB9" w:rsidRPr="00593AB9" w:rsidRDefault="00593AB9" w:rsidP="00593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02.04.2018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94/579</w:t>
      </w:r>
    </w:p>
    <w:p w:rsidR="00593AB9" w:rsidRPr="00593AB9" w:rsidRDefault="00593AB9" w:rsidP="00593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93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593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Михайловка</w:t>
      </w:r>
    </w:p>
    <w:p w:rsidR="00F727D3" w:rsidRPr="00F727D3" w:rsidRDefault="00F727D3" w:rsidP="00F72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27D3" w:rsidRPr="00F727D3" w:rsidRDefault="00F727D3" w:rsidP="00F727D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27D3" w:rsidRPr="00F727D3" w:rsidRDefault="00F727D3" w:rsidP="00F7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процедуры формирования </w:t>
      </w:r>
    </w:p>
    <w:p w:rsidR="00F727D3" w:rsidRPr="00F727D3" w:rsidRDefault="00F727D3" w:rsidP="00F7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избирательных комиссий</w:t>
      </w:r>
    </w:p>
    <w:p w:rsidR="00F727D3" w:rsidRPr="00F727D3" w:rsidRDefault="00F727D3" w:rsidP="00F7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7D3" w:rsidRPr="00F727D3" w:rsidRDefault="00593AB9" w:rsidP="00F727D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27D3"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27 Федерального закона «Об основных гарантиях избирательных прав и права на участие в референдуме граждан Российской Федерации», статьей 24 Избирательного кодекса Приморского края,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192/1337-5, решением Избирательной комиссии Приморского края</w:t>
      </w:r>
      <w:proofErr w:type="gramEnd"/>
      <w:r w:rsidR="00F727D3"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30.03.2018 № 68/727,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района</w:t>
      </w:r>
      <w:r w:rsidR="00F727D3"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7D3" w:rsidRPr="00F727D3" w:rsidRDefault="00F727D3" w:rsidP="00F727D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F727D3" w:rsidRPr="00F727D3" w:rsidRDefault="00F727D3" w:rsidP="00F727D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Начать процедуру формирования участковых избирательных комиссий на территории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7D3" w:rsidRPr="00F727D3" w:rsidRDefault="00F727D3" w:rsidP="00F727D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текст сообщения территориальной избирательной комиссии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района 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(прилагается).</w:t>
      </w:r>
    </w:p>
    <w:p w:rsidR="00F727D3" w:rsidRPr="00F727D3" w:rsidRDefault="00F727D3" w:rsidP="00F727D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решение в Избирательную комиссию Приморского края.</w:t>
      </w:r>
    </w:p>
    <w:p w:rsidR="00F727D3" w:rsidRPr="00F727D3" w:rsidRDefault="00F727D3" w:rsidP="00F727D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Горбачева</w:t>
      </w:r>
    </w:p>
    <w:p w:rsidR="00F727D3" w:rsidRPr="00F727D3" w:rsidRDefault="00F727D3" w:rsidP="00F727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Лукашенко</w:t>
      </w:r>
    </w:p>
    <w:p w:rsidR="00F727D3" w:rsidRPr="00F727D3" w:rsidRDefault="00F727D3" w:rsidP="00F727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F727D3" w:rsidRPr="00F727D3" w:rsidTr="00F727D3">
        <w:tc>
          <w:tcPr>
            <w:tcW w:w="4664" w:type="dxa"/>
          </w:tcPr>
          <w:p w:rsidR="00F727D3" w:rsidRPr="00F727D3" w:rsidRDefault="00F727D3" w:rsidP="00F727D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hideMark/>
          </w:tcPr>
          <w:p w:rsidR="00F727D3" w:rsidRPr="00F727D3" w:rsidRDefault="00F727D3" w:rsidP="00F727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7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</w:p>
        </w:tc>
      </w:tr>
      <w:tr w:rsidR="00F727D3" w:rsidRPr="00F727D3" w:rsidTr="00F727D3">
        <w:tc>
          <w:tcPr>
            <w:tcW w:w="4664" w:type="dxa"/>
          </w:tcPr>
          <w:p w:rsidR="00F727D3" w:rsidRPr="00F727D3" w:rsidRDefault="00F727D3" w:rsidP="00F727D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hideMark/>
          </w:tcPr>
          <w:p w:rsidR="00F727D3" w:rsidRPr="00F727D3" w:rsidRDefault="00F727D3" w:rsidP="00F727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7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</w:p>
        </w:tc>
      </w:tr>
      <w:tr w:rsidR="00F727D3" w:rsidRPr="00F727D3" w:rsidTr="00F727D3">
        <w:tc>
          <w:tcPr>
            <w:tcW w:w="4664" w:type="dxa"/>
          </w:tcPr>
          <w:p w:rsidR="00F727D3" w:rsidRPr="00F727D3" w:rsidRDefault="00F727D3" w:rsidP="00F7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hideMark/>
          </w:tcPr>
          <w:p w:rsidR="00F727D3" w:rsidRPr="00F727D3" w:rsidRDefault="00593AB9" w:rsidP="00F7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 </w:t>
            </w:r>
            <w:r w:rsidR="00F727D3" w:rsidRPr="00F727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апреля 2018 года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94/579</w:t>
            </w:r>
            <w:bookmarkStart w:id="0" w:name="_GoBack"/>
            <w:bookmarkEnd w:id="0"/>
          </w:p>
        </w:tc>
      </w:tr>
    </w:tbl>
    <w:p w:rsidR="00F727D3" w:rsidRPr="00F727D3" w:rsidRDefault="00F727D3" w:rsidP="00F72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7D3" w:rsidRPr="00F727D3" w:rsidRDefault="00F727D3" w:rsidP="00F7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2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7D3" w:rsidRPr="00F727D3" w:rsidRDefault="00F727D3" w:rsidP="00F7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</w:t>
      </w:r>
    </w:p>
    <w:p w:rsidR="00F727D3" w:rsidRPr="00F727D3" w:rsidRDefault="00F727D3" w:rsidP="00F7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</w:t>
      </w:r>
    </w:p>
    <w:p w:rsidR="00F727D3" w:rsidRPr="00F727D3" w:rsidRDefault="00F727D3" w:rsidP="00F7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7D3" w:rsidRPr="00F727D3" w:rsidRDefault="00F727D3" w:rsidP="00F727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Территориальная избирательная комиссия 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района 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приеме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комиссий), избирательных участков 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>с № 1701 по № 1731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AB9" w:rsidRDefault="00F727D3" w:rsidP="00F727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кандидатурам</w:t>
      </w:r>
      <w:r w:rsidRPr="00F727D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членов участковых избирательных комиссий с правом решающего голоса (в резерв составов участковых комиссий), принимаются территориальной избирательной комиссией 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района 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 апреля 2018 года по 18 мая 2018 года в соответствии с графиком работы комиссии по адресу: </w:t>
      </w:r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692651, с. Михайловка, ул. Красноармейская, д. 16, </w:t>
      </w:r>
      <w:proofErr w:type="spellStart"/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93AB9">
        <w:rPr>
          <w:rFonts w:ascii="Times New Roman" w:eastAsia="Times New Roman" w:hAnsi="Times New Roman" w:cs="Times New Roman"/>
          <w:sz w:val="28"/>
          <w:szCs w:val="28"/>
          <w:lang w:eastAsia="ru-RU"/>
        </w:rPr>
        <w:t>. 109, тел.8(42346)2 30 67.</w:t>
      </w:r>
      <w:proofErr w:type="gramEnd"/>
    </w:p>
    <w:p w:rsidR="00F727D3" w:rsidRPr="00F727D3" w:rsidRDefault="00F727D3" w:rsidP="00F727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 </w:t>
      </w:r>
    </w:p>
    <w:p w:rsidR="00F727D3" w:rsidRPr="00F727D3" w:rsidRDefault="00F727D3" w:rsidP="00F727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письменное согласие гражданина Российской Федерации на его назначение в состав участковой избирательной комиссии (в соответствии с приложением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Pr="00F727D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ЦИК России от 05.12.2012 № 152/1137-6);</w:t>
      </w:r>
    </w:p>
    <w:p w:rsidR="00F727D3" w:rsidRPr="00F727D3" w:rsidRDefault="00F727D3" w:rsidP="00F727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 в соответствии с приложением № 2 к Методическим рекомендациям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 постановлением ЦИК России от 17.02.2010 № 192/1337-5.</w:t>
      </w:r>
    </w:p>
    <w:p w:rsidR="00F727D3" w:rsidRPr="00F727D3" w:rsidRDefault="00F727D3" w:rsidP="00F727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79F9" w:rsidRDefault="00A979F9"/>
    <w:sectPr w:rsidR="00A9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D3"/>
    <w:rsid w:val="00593AB9"/>
    <w:rsid w:val="00A979F9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2801</Characters>
  <Application>Microsoft Office Word</Application>
  <DocSecurity>0</DocSecurity>
  <Lines>23</Lines>
  <Paragraphs>6</Paragraphs>
  <ScaleCrop>false</ScaleCrop>
  <Company>ТИК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dcterms:created xsi:type="dcterms:W3CDTF">2018-04-05T00:02:00Z</dcterms:created>
  <dcterms:modified xsi:type="dcterms:W3CDTF">2018-04-05T00:13:00Z</dcterms:modified>
</cp:coreProperties>
</file>